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FBCA" w14:textId="4326D2D3" w:rsidR="00886643" w:rsidRPr="00FD298D" w:rsidRDefault="00244AD2" w:rsidP="00886643">
      <w:pPr>
        <w:tabs>
          <w:tab w:val="left" w:pos="720"/>
        </w:tabs>
        <w:spacing w:after="60" w:line="240" w:lineRule="auto"/>
        <w:ind w:left="0" w:right="0" w:firstLine="0"/>
        <w:rPr>
          <w:rFonts w:ascii="Georgia" w:hAnsi="Georgia"/>
          <w:b/>
          <w:color w:val="auto"/>
          <w:sz w:val="34"/>
          <w:szCs w:val="34"/>
        </w:rPr>
      </w:pPr>
      <w:r w:rsidRPr="00FD298D">
        <w:rPr>
          <w:rFonts w:ascii="Georgia" w:hAnsi="Georgia"/>
          <w:b/>
          <w:noProof/>
          <w:color w:val="auto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606D2E58" wp14:editId="5730FCCC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987425" cy="981710"/>
            <wp:effectExtent l="0" t="0" r="3175" b="8890"/>
            <wp:wrapSquare wrapText="bothSides"/>
            <wp:docPr id="129725012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643" w:rsidRPr="00FD298D">
        <w:rPr>
          <w:rFonts w:ascii="Georgia" w:hAnsi="Georgia"/>
          <w:b/>
          <w:color w:val="auto"/>
          <w:sz w:val="34"/>
          <w:szCs w:val="34"/>
        </w:rPr>
        <w:t xml:space="preserve">                                                               </w:t>
      </w:r>
      <w:r w:rsidR="00886643" w:rsidRPr="00FD298D">
        <w:rPr>
          <w:rFonts w:ascii="Georgia" w:hAnsi="Georgia"/>
          <w:b/>
          <w:noProof/>
          <w:color w:val="auto"/>
          <w:sz w:val="34"/>
          <w:szCs w:val="34"/>
        </w:rPr>
        <w:drawing>
          <wp:inline distT="0" distB="0" distL="0" distR="0" wp14:anchorId="3574698C" wp14:editId="2C13DF8A">
            <wp:extent cx="1237615" cy="829310"/>
            <wp:effectExtent l="0" t="0" r="635" b="8890"/>
            <wp:docPr id="140698808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2D274" w14:textId="77777777" w:rsidR="00886643" w:rsidRPr="00FD298D" w:rsidRDefault="00886643" w:rsidP="00886643">
      <w:pPr>
        <w:tabs>
          <w:tab w:val="left" w:pos="720"/>
        </w:tabs>
        <w:spacing w:after="60" w:line="240" w:lineRule="auto"/>
        <w:ind w:left="0" w:right="0" w:firstLine="0"/>
        <w:rPr>
          <w:rFonts w:ascii="Georgia" w:hAnsi="Georgia"/>
          <w:b/>
          <w:color w:val="auto"/>
          <w:sz w:val="34"/>
          <w:szCs w:val="34"/>
        </w:rPr>
      </w:pPr>
    </w:p>
    <w:p w14:paraId="4DB4582B" w14:textId="77777777" w:rsidR="00886643" w:rsidRPr="00FD298D" w:rsidRDefault="00886643" w:rsidP="00886643">
      <w:pPr>
        <w:tabs>
          <w:tab w:val="left" w:pos="720"/>
        </w:tabs>
        <w:spacing w:after="60" w:line="240" w:lineRule="auto"/>
        <w:ind w:left="0" w:right="0" w:firstLine="0"/>
        <w:rPr>
          <w:rFonts w:ascii="Georgia" w:hAnsi="Georgia"/>
          <w:b/>
          <w:color w:val="auto"/>
          <w:sz w:val="34"/>
          <w:szCs w:val="34"/>
        </w:rPr>
      </w:pPr>
    </w:p>
    <w:p w14:paraId="1EE20B62" w14:textId="7FF09781" w:rsidR="00886643" w:rsidRPr="00244AD2" w:rsidRDefault="000E6E72" w:rsidP="000E6E72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i/>
          <w:iCs/>
          <w:color w:val="auto"/>
          <w:sz w:val="32"/>
          <w:szCs w:val="32"/>
        </w:rPr>
      </w:pPr>
      <w:r w:rsidRPr="00244AD2">
        <w:rPr>
          <w:rFonts w:ascii="Georgia" w:hAnsi="Georgia"/>
          <w:b/>
          <w:i/>
          <w:iCs/>
          <w:color w:val="auto"/>
          <w:sz w:val="32"/>
          <w:szCs w:val="32"/>
        </w:rPr>
        <w:t>Ziua internațională a drepturilor omului</w:t>
      </w:r>
    </w:p>
    <w:p w14:paraId="7FA84417" w14:textId="21E34B2D" w:rsidR="000E6E72" w:rsidRPr="00244AD2" w:rsidRDefault="000E6E72" w:rsidP="000E6E72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i/>
          <w:iCs/>
          <w:color w:val="auto"/>
          <w:sz w:val="32"/>
          <w:szCs w:val="32"/>
        </w:rPr>
      </w:pPr>
      <w:r w:rsidRPr="00244AD2">
        <w:rPr>
          <w:rFonts w:ascii="Georgia" w:hAnsi="Georgia"/>
          <w:b/>
          <w:i/>
          <w:iCs/>
          <w:color w:val="auto"/>
          <w:sz w:val="32"/>
          <w:szCs w:val="32"/>
        </w:rPr>
        <w:t>– 10 decembrie</w:t>
      </w:r>
      <w:r w:rsidR="00244AD2" w:rsidRPr="00244AD2">
        <w:rPr>
          <w:rFonts w:ascii="Georgia" w:hAnsi="Georgia"/>
          <w:b/>
          <w:i/>
          <w:iCs/>
          <w:color w:val="auto"/>
          <w:sz w:val="32"/>
          <w:szCs w:val="32"/>
        </w:rPr>
        <w:t xml:space="preserve">, orele 10.00 -16.00 </w:t>
      </w:r>
      <w:r w:rsidRPr="00244AD2">
        <w:rPr>
          <w:rFonts w:ascii="Georgia" w:hAnsi="Georgia"/>
          <w:b/>
          <w:i/>
          <w:iCs/>
          <w:color w:val="auto"/>
          <w:sz w:val="32"/>
          <w:szCs w:val="32"/>
        </w:rPr>
        <w:t xml:space="preserve"> –</w:t>
      </w:r>
    </w:p>
    <w:p w14:paraId="23BED768" w14:textId="3B05BEF2" w:rsidR="00244AD2" w:rsidRPr="00244AD2" w:rsidRDefault="00244AD2" w:rsidP="000E6E72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i/>
          <w:iCs/>
          <w:color w:val="auto"/>
          <w:sz w:val="32"/>
          <w:szCs w:val="32"/>
        </w:rPr>
      </w:pPr>
      <w:r w:rsidRPr="00244AD2">
        <w:rPr>
          <w:rFonts w:ascii="Georgia" w:hAnsi="Georgia"/>
          <w:b/>
          <w:i/>
          <w:iCs/>
          <w:color w:val="auto"/>
          <w:sz w:val="32"/>
          <w:szCs w:val="32"/>
        </w:rPr>
        <w:t>Aula Magna UEB</w:t>
      </w:r>
    </w:p>
    <w:p w14:paraId="606D2FF7" w14:textId="77777777" w:rsidR="00886643" w:rsidRPr="00244AD2" w:rsidRDefault="00886643" w:rsidP="00886643">
      <w:pPr>
        <w:tabs>
          <w:tab w:val="left" w:pos="720"/>
        </w:tabs>
        <w:spacing w:after="60" w:line="240" w:lineRule="auto"/>
        <w:ind w:left="0" w:right="0" w:firstLine="0"/>
        <w:rPr>
          <w:rFonts w:ascii="Georgia" w:hAnsi="Georgia"/>
          <w:b/>
          <w:color w:val="auto"/>
          <w:sz w:val="32"/>
          <w:szCs w:val="32"/>
        </w:rPr>
      </w:pPr>
    </w:p>
    <w:p w14:paraId="4A2367EC" w14:textId="77777777" w:rsidR="00886643" w:rsidRPr="00244AD2" w:rsidRDefault="00886643" w:rsidP="00886643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color w:val="auto"/>
          <w:sz w:val="40"/>
          <w:szCs w:val="40"/>
        </w:rPr>
      </w:pPr>
      <w:r w:rsidRPr="00244AD2">
        <w:rPr>
          <w:rFonts w:ascii="Georgia" w:hAnsi="Georgia"/>
          <w:b/>
          <w:color w:val="auto"/>
          <w:sz w:val="40"/>
          <w:szCs w:val="40"/>
        </w:rPr>
        <w:t xml:space="preserve">Drepturile omului </w:t>
      </w:r>
    </w:p>
    <w:p w14:paraId="242D1461" w14:textId="506191CE" w:rsidR="00886643" w:rsidRPr="00244AD2" w:rsidRDefault="00886643" w:rsidP="00886643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color w:val="auto"/>
          <w:sz w:val="40"/>
          <w:szCs w:val="40"/>
        </w:rPr>
      </w:pPr>
      <w:r w:rsidRPr="00244AD2">
        <w:rPr>
          <w:rFonts w:ascii="Georgia" w:hAnsi="Georgia"/>
          <w:b/>
          <w:color w:val="auto"/>
          <w:sz w:val="40"/>
          <w:szCs w:val="40"/>
        </w:rPr>
        <w:t>și provocările Inteligenței Artificiale (IA)</w:t>
      </w:r>
    </w:p>
    <w:p w14:paraId="47340AC6" w14:textId="77777777" w:rsidR="00886643" w:rsidRPr="00FD298D" w:rsidRDefault="00886643" w:rsidP="00886643">
      <w:pPr>
        <w:tabs>
          <w:tab w:val="left" w:pos="720"/>
        </w:tabs>
        <w:spacing w:after="60" w:line="240" w:lineRule="auto"/>
        <w:ind w:left="0" w:right="0" w:firstLine="0"/>
        <w:jc w:val="center"/>
        <w:rPr>
          <w:rFonts w:ascii="Georgia" w:hAnsi="Georgia"/>
          <w:b/>
          <w:color w:val="auto"/>
          <w:sz w:val="44"/>
          <w:szCs w:val="44"/>
        </w:rPr>
      </w:pPr>
    </w:p>
    <w:p w14:paraId="3437CCE6" w14:textId="52B59B0A" w:rsidR="00A379ED" w:rsidRPr="00244AD2" w:rsidRDefault="00A379ED" w:rsidP="00E42119">
      <w:pPr>
        <w:tabs>
          <w:tab w:val="left" w:pos="720"/>
        </w:tabs>
        <w:spacing w:after="60" w:line="240" w:lineRule="auto"/>
        <w:ind w:left="0" w:right="0" w:firstLine="0"/>
        <w:jc w:val="center"/>
        <w:rPr>
          <w:b/>
          <w:bCs/>
          <w:color w:val="auto"/>
          <w:sz w:val="44"/>
          <w:szCs w:val="44"/>
        </w:rPr>
      </w:pPr>
      <w:r w:rsidRPr="00244AD2">
        <w:rPr>
          <w:b/>
          <w:bCs/>
          <w:color w:val="auto"/>
          <w:sz w:val="44"/>
          <w:szCs w:val="44"/>
        </w:rPr>
        <w:t>P R O G R A M</w:t>
      </w:r>
    </w:p>
    <w:p w14:paraId="3789DBA9" w14:textId="77777777" w:rsidR="00886643" w:rsidRPr="00FD298D" w:rsidRDefault="00886643" w:rsidP="00886643">
      <w:pPr>
        <w:tabs>
          <w:tab w:val="left" w:pos="720"/>
        </w:tabs>
        <w:spacing w:after="60" w:line="240" w:lineRule="auto"/>
        <w:ind w:left="0" w:right="0" w:firstLine="0"/>
        <w:rPr>
          <w:b/>
          <w:bCs/>
          <w:color w:val="auto"/>
          <w:szCs w:val="28"/>
        </w:rPr>
      </w:pPr>
    </w:p>
    <w:p w14:paraId="6996BB14" w14:textId="77777777" w:rsidR="00886643" w:rsidRPr="00FD298D" w:rsidRDefault="00886643" w:rsidP="00886643">
      <w:pPr>
        <w:tabs>
          <w:tab w:val="left" w:pos="720"/>
        </w:tabs>
        <w:spacing w:after="60" w:line="240" w:lineRule="auto"/>
        <w:ind w:left="0" w:right="0" w:firstLine="0"/>
        <w:rPr>
          <w:b/>
          <w:bCs/>
          <w:color w:val="auto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11"/>
      </w:tblGrid>
      <w:tr w:rsidR="00886643" w:rsidRPr="00FD298D" w14:paraId="15F027BD" w14:textId="77777777" w:rsidTr="006E7906">
        <w:tc>
          <w:tcPr>
            <w:tcW w:w="1418" w:type="dxa"/>
          </w:tcPr>
          <w:p w14:paraId="23A6A906" w14:textId="31930A9A" w:rsidR="00886643" w:rsidRPr="00FD298D" w:rsidRDefault="00886643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 xml:space="preserve"> 9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30</w:t>
            </w:r>
            <w:r w:rsidRPr="00FD298D">
              <w:rPr>
                <w:b/>
                <w:bCs/>
                <w:color w:val="auto"/>
                <w:szCs w:val="28"/>
              </w:rPr>
              <w:t>–10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</w:p>
        </w:tc>
        <w:tc>
          <w:tcPr>
            <w:tcW w:w="8211" w:type="dxa"/>
          </w:tcPr>
          <w:p w14:paraId="3E540EC3" w14:textId="77777777" w:rsidR="00886643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Înregistrarea participanților</w:t>
            </w:r>
          </w:p>
          <w:p w14:paraId="4BAF0F70" w14:textId="412C3C9A" w:rsidR="006E7906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886643" w:rsidRPr="00FD298D" w14:paraId="08644083" w14:textId="77777777" w:rsidTr="006E7906">
        <w:tc>
          <w:tcPr>
            <w:tcW w:w="1418" w:type="dxa"/>
          </w:tcPr>
          <w:p w14:paraId="39312E4A" w14:textId="710A93C1" w:rsidR="00886643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10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  <w:r w:rsidRPr="00FD298D">
              <w:rPr>
                <w:b/>
                <w:bCs/>
                <w:color w:val="auto"/>
                <w:szCs w:val="28"/>
              </w:rPr>
              <w:t>–10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15</w:t>
            </w:r>
          </w:p>
        </w:tc>
        <w:tc>
          <w:tcPr>
            <w:tcW w:w="8211" w:type="dxa"/>
          </w:tcPr>
          <w:p w14:paraId="274E19F2" w14:textId="77777777" w:rsidR="00886643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Deschiderea manifestării</w:t>
            </w:r>
          </w:p>
          <w:p w14:paraId="4F113E65" w14:textId="77777777" w:rsidR="006E7906" w:rsidRPr="00FD298D" w:rsidRDefault="006E7906" w:rsidP="006E7906">
            <w:pPr>
              <w:tabs>
                <w:tab w:val="left" w:pos="720"/>
              </w:tabs>
              <w:spacing w:after="12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– Prof. univ. dr.</w:t>
            </w:r>
            <w:r w:rsidRPr="00FD298D">
              <w:rPr>
                <w:b/>
                <w:bCs/>
                <w:color w:val="auto"/>
                <w:szCs w:val="28"/>
              </w:rPr>
              <w:t xml:space="preserve"> Mircea DUȚU,</w:t>
            </w:r>
            <w:r w:rsidRPr="00FD298D">
              <w:rPr>
                <w:color w:val="auto"/>
                <w:szCs w:val="28"/>
              </w:rPr>
              <w:t xml:space="preserve"> Președintele Universității Ecologice din București (UEB), Director emerit al Institutului de Cercetări Juridice (ICJ) al Academiei Române;</w:t>
            </w:r>
          </w:p>
          <w:p w14:paraId="6E8EF5D4" w14:textId="128B182E" w:rsidR="006E7906" w:rsidRPr="00FD298D" w:rsidRDefault="006E7906" w:rsidP="006E7906">
            <w:pPr>
              <w:tabs>
                <w:tab w:val="left" w:pos="720"/>
              </w:tabs>
              <w:spacing w:after="12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– Prof. univ. dr. </w:t>
            </w:r>
            <w:r w:rsidRPr="00FD298D">
              <w:rPr>
                <w:b/>
                <w:bCs/>
                <w:color w:val="auto"/>
                <w:szCs w:val="28"/>
              </w:rPr>
              <w:t>Dragoș CHILEA,</w:t>
            </w:r>
            <w:r w:rsidRPr="00FD298D">
              <w:rPr>
                <w:color w:val="auto"/>
                <w:szCs w:val="28"/>
              </w:rPr>
              <w:t xml:space="preserve"> Președintele Baroului Penal Internațional (BPI)</w:t>
            </w:r>
            <w:r w:rsidR="007040CA" w:rsidRPr="00FD298D">
              <w:rPr>
                <w:color w:val="auto"/>
                <w:szCs w:val="28"/>
              </w:rPr>
              <w:t>.</w:t>
            </w:r>
          </w:p>
          <w:p w14:paraId="2EC9A24D" w14:textId="044E6D43" w:rsidR="006E7906" w:rsidRPr="00FD298D" w:rsidRDefault="006E7906" w:rsidP="006E7906">
            <w:pPr>
              <w:tabs>
                <w:tab w:val="left" w:pos="720"/>
              </w:tabs>
              <w:spacing w:after="120" w:line="240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886643" w:rsidRPr="00FD298D" w14:paraId="799837F6" w14:textId="77777777" w:rsidTr="006E7906">
        <w:tc>
          <w:tcPr>
            <w:tcW w:w="1418" w:type="dxa"/>
          </w:tcPr>
          <w:p w14:paraId="090BA195" w14:textId="60C2EA06" w:rsidR="00886643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10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15</w:t>
            </w:r>
            <w:r w:rsidRPr="00FD298D">
              <w:rPr>
                <w:b/>
                <w:bCs/>
                <w:color w:val="auto"/>
                <w:szCs w:val="28"/>
              </w:rPr>
              <w:t>–11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15</w:t>
            </w:r>
          </w:p>
        </w:tc>
        <w:tc>
          <w:tcPr>
            <w:tcW w:w="8211" w:type="dxa"/>
          </w:tcPr>
          <w:p w14:paraId="3F265E79" w14:textId="77777777" w:rsidR="00886643" w:rsidRPr="00FD298D" w:rsidRDefault="006E790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Intervenții în plen:</w:t>
            </w:r>
          </w:p>
          <w:p w14:paraId="04D2E71F" w14:textId="5E7108FA" w:rsidR="006E7906" w:rsidRPr="00FD298D" w:rsidRDefault="006E790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i/>
                <w:iCs/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Inteligența artificială în ecuația drepturilor fundamentale. Spre o nouă categorie de drepturi umane?</w:t>
            </w:r>
          </w:p>
          <w:p w14:paraId="49E34FFA" w14:textId="77777777" w:rsidR="006E7906" w:rsidRPr="00FD298D" w:rsidRDefault="006E790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Prof. univ. dr. </w:t>
            </w:r>
            <w:r w:rsidRPr="00FD298D">
              <w:rPr>
                <w:b/>
                <w:bCs/>
                <w:color w:val="auto"/>
                <w:szCs w:val="28"/>
              </w:rPr>
              <w:t>Mircea DUȚU,</w:t>
            </w:r>
            <w:r w:rsidRPr="00FD298D">
              <w:rPr>
                <w:color w:val="auto"/>
                <w:szCs w:val="28"/>
              </w:rPr>
              <w:t xml:space="preserve"> Președintele UEB, Director emerit al (ICJ);</w:t>
            </w:r>
          </w:p>
          <w:p w14:paraId="5D0604AE" w14:textId="77777777" w:rsidR="00E5260C" w:rsidRPr="00FD298D" w:rsidRDefault="00E5260C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38F3B708" w14:textId="34FB63A8" w:rsidR="00E5260C" w:rsidRPr="00FD298D" w:rsidRDefault="00E5260C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– </w:t>
            </w:r>
            <w:r w:rsidRPr="00FD298D">
              <w:rPr>
                <w:i/>
                <w:iCs/>
                <w:color w:val="auto"/>
                <w:szCs w:val="28"/>
              </w:rPr>
              <w:t>IA și dreptul internațional umanitar</w:t>
            </w:r>
          </w:p>
          <w:p w14:paraId="02BB2DDD" w14:textId="751DB47D" w:rsidR="00207DB2" w:rsidRPr="00FD298D" w:rsidRDefault="00E5260C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Prof. dr. </w:t>
            </w:r>
            <w:r w:rsidRPr="00FD298D">
              <w:rPr>
                <w:b/>
                <w:bCs/>
                <w:color w:val="auto"/>
                <w:szCs w:val="28"/>
              </w:rPr>
              <w:t>Laura GUERCIO,</w:t>
            </w:r>
            <w:r w:rsidRPr="00FD298D">
              <w:rPr>
                <w:color w:val="auto"/>
                <w:szCs w:val="28"/>
              </w:rPr>
              <w:t xml:space="preserve"> Università </w:t>
            </w:r>
            <w:r w:rsidR="00A447A6" w:rsidRPr="00FD298D">
              <w:rPr>
                <w:color w:val="auto"/>
                <w:szCs w:val="28"/>
              </w:rPr>
              <w:t xml:space="preserve">N. </w:t>
            </w:r>
            <w:r w:rsidRPr="00FD298D">
              <w:rPr>
                <w:color w:val="auto"/>
                <w:szCs w:val="28"/>
              </w:rPr>
              <w:t xml:space="preserve">Cusano, </w:t>
            </w:r>
            <w:r w:rsidR="00A447A6" w:rsidRPr="00FD298D">
              <w:rPr>
                <w:color w:val="auto"/>
                <w:szCs w:val="28"/>
              </w:rPr>
              <w:t xml:space="preserve">Roma, </w:t>
            </w:r>
            <w:r w:rsidRPr="00FD298D">
              <w:rPr>
                <w:color w:val="auto"/>
                <w:szCs w:val="28"/>
              </w:rPr>
              <w:t>Italia, membru al ELI;</w:t>
            </w:r>
          </w:p>
          <w:p w14:paraId="620FC322" w14:textId="77777777" w:rsidR="00E5260C" w:rsidRPr="00FD298D" w:rsidRDefault="00E5260C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72395C41" w14:textId="0AEDE3C7" w:rsidR="006E7906" w:rsidRPr="00FD298D" w:rsidRDefault="006E790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i/>
                <w:iCs/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lastRenderedPageBreak/>
              <w:t>– Spre o protecție durabilă a drepturilor umane în era inteligenței artificiale</w:t>
            </w:r>
          </w:p>
          <w:p w14:paraId="45D5E7FC" w14:textId="70B6F1A4" w:rsidR="006E7906" w:rsidRPr="00FD298D" w:rsidRDefault="006E790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Prof. dr. </w:t>
            </w:r>
            <w:r w:rsidRPr="00FD298D">
              <w:rPr>
                <w:b/>
                <w:bCs/>
                <w:color w:val="auto"/>
                <w:szCs w:val="28"/>
              </w:rPr>
              <w:t xml:space="preserve">Roger K. </w:t>
            </w:r>
            <w:r w:rsidR="002E183D" w:rsidRPr="00FD298D">
              <w:rPr>
                <w:b/>
                <w:bCs/>
                <w:color w:val="auto"/>
                <w:szCs w:val="28"/>
              </w:rPr>
              <w:t>KOUDÉ</w:t>
            </w:r>
            <w:r w:rsidRPr="00FD298D">
              <w:rPr>
                <w:b/>
                <w:bCs/>
                <w:color w:val="auto"/>
                <w:szCs w:val="28"/>
              </w:rPr>
              <w:t>,</w:t>
            </w:r>
            <w:r w:rsidRPr="00FD298D">
              <w:rPr>
                <w:color w:val="auto"/>
                <w:szCs w:val="28"/>
              </w:rPr>
              <w:t xml:space="preserve"> </w:t>
            </w:r>
            <w:r w:rsidR="008A77B5" w:rsidRPr="00FD298D">
              <w:rPr>
                <w:color w:val="auto"/>
                <w:szCs w:val="28"/>
              </w:rPr>
              <w:t>Institut des droits de l’Homme,</w:t>
            </w:r>
            <w:r w:rsidR="00B800A4" w:rsidRPr="00FD298D">
              <w:rPr>
                <w:color w:val="auto"/>
                <w:szCs w:val="28"/>
              </w:rPr>
              <w:t xml:space="preserve"> Université Catholique de Lyon</w:t>
            </w:r>
            <w:r w:rsidR="008A77B5" w:rsidRPr="00FD298D">
              <w:rPr>
                <w:color w:val="auto"/>
                <w:szCs w:val="28"/>
              </w:rPr>
              <w:t xml:space="preserve"> </w:t>
            </w:r>
            <w:r w:rsidR="00E5260C" w:rsidRPr="00FD298D">
              <w:rPr>
                <w:color w:val="auto"/>
                <w:szCs w:val="28"/>
              </w:rPr>
              <w:t>(UCLY)</w:t>
            </w:r>
            <w:r w:rsidR="002E183D" w:rsidRPr="00FD298D">
              <w:rPr>
                <w:color w:val="auto"/>
                <w:szCs w:val="28"/>
              </w:rPr>
              <w:t>;</w:t>
            </w:r>
          </w:p>
          <w:p w14:paraId="326890F8" w14:textId="77777777" w:rsidR="00207DB2" w:rsidRPr="00FD298D" w:rsidRDefault="00207DB2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44E34738" w14:textId="77777777" w:rsidR="002E183D" w:rsidRPr="00FD298D" w:rsidRDefault="002E183D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IA și protecția drepturilor persoanelor migrante și refugiate</w:t>
            </w:r>
          </w:p>
          <w:p w14:paraId="1CBF9791" w14:textId="030B7A24" w:rsidR="00D2521D" w:rsidRPr="00FD298D" w:rsidRDefault="002E183D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Prof. dr. </w:t>
            </w:r>
            <w:r w:rsidRPr="00FD298D">
              <w:rPr>
                <w:b/>
                <w:bCs/>
                <w:color w:val="auto"/>
                <w:szCs w:val="28"/>
              </w:rPr>
              <w:t>Erika TORREGROSSA ACUÑA,</w:t>
            </w:r>
            <w:r w:rsidRPr="00FD298D">
              <w:rPr>
                <w:color w:val="auto"/>
                <w:szCs w:val="28"/>
              </w:rPr>
              <w:t xml:space="preserve"> </w:t>
            </w:r>
            <w:r w:rsidR="00D2521D" w:rsidRPr="00FD298D">
              <w:rPr>
                <w:color w:val="auto"/>
                <w:szCs w:val="28"/>
              </w:rPr>
              <w:t>Profesora Asociada de la Universidad de Barcelona, Presidenta del Observatorio de Derechos de las Personas – Colegio de la Abogacía de Barcelona</w:t>
            </w:r>
            <w:r w:rsidR="00C82F9E" w:rsidRPr="00FD298D">
              <w:rPr>
                <w:color w:val="auto"/>
                <w:szCs w:val="28"/>
              </w:rPr>
              <w:t>.</w:t>
            </w:r>
          </w:p>
          <w:p w14:paraId="1E428941" w14:textId="7C13E94F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886643" w:rsidRPr="00FD298D" w14:paraId="1BD3F6FE" w14:textId="77777777" w:rsidTr="006E7906">
        <w:tc>
          <w:tcPr>
            <w:tcW w:w="1418" w:type="dxa"/>
          </w:tcPr>
          <w:p w14:paraId="5FA7BECB" w14:textId="738F6EBA" w:rsidR="00886643" w:rsidRPr="00FD298D" w:rsidRDefault="006E7906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lastRenderedPageBreak/>
              <w:t xml:space="preserve"> </w:t>
            </w:r>
            <w:r w:rsidR="00D2521D" w:rsidRPr="00FD298D">
              <w:rPr>
                <w:b/>
                <w:bCs/>
                <w:color w:val="auto"/>
                <w:szCs w:val="28"/>
              </w:rPr>
              <w:t>11</w:t>
            </w:r>
            <w:r w:rsidR="00D2521D" w:rsidRPr="00FD298D">
              <w:rPr>
                <w:b/>
                <w:bCs/>
                <w:color w:val="auto"/>
                <w:szCs w:val="28"/>
                <w:vertAlign w:val="superscript"/>
              </w:rPr>
              <w:t>15</w:t>
            </w:r>
            <w:r w:rsidR="00D2521D" w:rsidRPr="00FD298D">
              <w:rPr>
                <w:b/>
                <w:bCs/>
                <w:color w:val="auto"/>
                <w:szCs w:val="28"/>
              </w:rPr>
              <w:t>–11</w:t>
            </w:r>
            <w:r w:rsidR="00D2521D" w:rsidRPr="00FD298D">
              <w:rPr>
                <w:b/>
                <w:bCs/>
                <w:color w:val="auto"/>
                <w:szCs w:val="28"/>
                <w:vertAlign w:val="superscript"/>
              </w:rPr>
              <w:t>30</w:t>
            </w:r>
          </w:p>
        </w:tc>
        <w:tc>
          <w:tcPr>
            <w:tcW w:w="8211" w:type="dxa"/>
          </w:tcPr>
          <w:p w14:paraId="39B63897" w14:textId="77777777" w:rsidR="00886643" w:rsidRPr="00FD298D" w:rsidRDefault="001F3436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i/>
                <w:iCs/>
                <w:color w:val="auto"/>
                <w:szCs w:val="28"/>
              </w:rPr>
            </w:pPr>
            <w:r w:rsidRPr="00FD298D">
              <w:rPr>
                <w:b/>
                <w:bCs/>
                <w:i/>
                <w:iCs/>
                <w:color w:val="auto"/>
                <w:szCs w:val="28"/>
              </w:rPr>
              <w:t>Pauză de cafea</w:t>
            </w:r>
          </w:p>
          <w:p w14:paraId="414F5746" w14:textId="337F0E4C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886643" w:rsidRPr="00FD298D" w14:paraId="313D9BB9" w14:textId="77777777" w:rsidTr="006E7906">
        <w:tc>
          <w:tcPr>
            <w:tcW w:w="1418" w:type="dxa"/>
          </w:tcPr>
          <w:p w14:paraId="2DB72A98" w14:textId="3A386E49" w:rsidR="00886643" w:rsidRPr="00FD298D" w:rsidRDefault="00725395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11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30</w:t>
            </w:r>
            <w:r w:rsidRPr="00FD298D">
              <w:rPr>
                <w:b/>
                <w:bCs/>
                <w:color w:val="auto"/>
                <w:szCs w:val="28"/>
              </w:rPr>
              <w:t>–13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</w:p>
        </w:tc>
        <w:tc>
          <w:tcPr>
            <w:tcW w:w="8211" w:type="dxa"/>
          </w:tcPr>
          <w:p w14:paraId="563633AB" w14:textId="06453025" w:rsidR="00725395" w:rsidRPr="00FD298D" w:rsidRDefault="00725395" w:rsidP="00CF292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Se</w:t>
            </w:r>
            <w:r w:rsidR="00E2078F" w:rsidRPr="00FD298D">
              <w:rPr>
                <w:b/>
                <w:bCs/>
                <w:color w:val="auto"/>
                <w:szCs w:val="28"/>
              </w:rPr>
              <w:t>s</w:t>
            </w:r>
            <w:r w:rsidRPr="00FD298D">
              <w:rPr>
                <w:b/>
                <w:bCs/>
                <w:color w:val="auto"/>
                <w:szCs w:val="28"/>
              </w:rPr>
              <w:t>iunea I:</w:t>
            </w:r>
            <w:r w:rsidRPr="00FD298D">
              <w:rPr>
                <w:color w:val="auto"/>
                <w:szCs w:val="28"/>
              </w:rPr>
              <w:t xml:space="preserve"> </w:t>
            </w:r>
            <w:r w:rsidRPr="00FD298D">
              <w:rPr>
                <w:b/>
                <w:bCs/>
                <w:color w:val="auto"/>
                <w:szCs w:val="28"/>
              </w:rPr>
              <w:t xml:space="preserve">Provocările IA pentru drepturile și libertățile </w:t>
            </w:r>
          </w:p>
          <w:p w14:paraId="7843C2E8" w14:textId="77777777" w:rsidR="00CF292F" w:rsidRPr="00FD298D" w:rsidRDefault="00725395" w:rsidP="00CF292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 xml:space="preserve">                     </w:t>
            </w:r>
            <w:r w:rsidR="00CF292F" w:rsidRPr="00FD298D">
              <w:rPr>
                <w:b/>
                <w:bCs/>
                <w:color w:val="auto"/>
                <w:szCs w:val="28"/>
              </w:rPr>
              <w:t xml:space="preserve"> f</w:t>
            </w:r>
            <w:r w:rsidRPr="00FD298D">
              <w:rPr>
                <w:b/>
                <w:bCs/>
                <w:color w:val="auto"/>
                <w:szCs w:val="28"/>
              </w:rPr>
              <w:t>undamentale</w:t>
            </w:r>
          </w:p>
          <w:p w14:paraId="66E9C529" w14:textId="43916F28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886643" w:rsidRPr="00FD298D" w14:paraId="3C520AB7" w14:textId="77777777" w:rsidTr="006E7906">
        <w:tc>
          <w:tcPr>
            <w:tcW w:w="1418" w:type="dxa"/>
          </w:tcPr>
          <w:p w14:paraId="238BDC47" w14:textId="77777777" w:rsidR="00886643" w:rsidRPr="00FD298D" w:rsidRDefault="00886643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211" w:type="dxa"/>
          </w:tcPr>
          <w:p w14:paraId="0F9C91CF" w14:textId="77777777" w:rsidR="00886643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IA și dreptul la respectarea demnității umane</w:t>
            </w:r>
          </w:p>
          <w:p w14:paraId="3A07A87D" w14:textId="77777777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Conf. univ. dr. </w:t>
            </w:r>
            <w:r w:rsidRPr="00FD298D">
              <w:rPr>
                <w:b/>
                <w:bCs/>
                <w:color w:val="auto"/>
                <w:szCs w:val="28"/>
              </w:rPr>
              <w:t>Andrei DUȚU-BUZURA,</w:t>
            </w:r>
            <w:r w:rsidRPr="00FD298D">
              <w:rPr>
                <w:color w:val="auto"/>
                <w:szCs w:val="28"/>
              </w:rPr>
              <w:t xml:space="preserve"> Facultatea de Drept, UEB;</w:t>
            </w:r>
          </w:p>
          <w:p w14:paraId="1D879CE6" w14:textId="77777777" w:rsidR="00207DB2" w:rsidRPr="00FD298D" w:rsidRDefault="00207DB2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0B6B1EF9" w14:textId="3A8A7271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Respectarea vieții private și riscurile noilor tehnologii</w:t>
            </w:r>
          </w:p>
          <w:p w14:paraId="25ECA1A2" w14:textId="434C0205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Dr. </w:t>
            </w:r>
            <w:r w:rsidRPr="00FD298D">
              <w:rPr>
                <w:b/>
                <w:bCs/>
                <w:color w:val="auto"/>
                <w:szCs w:val="28"/>
              </w:rPr>
              <w:t>Nadir HACENE</w:t>
            </w:r>
            <w:r w:rsidRPr="00FD298D">
              <w:rPr>
                <w:color w:val="auto"/>
                <w:szCs w:val="28"/>
              </w:rPr>
              <w:t>, Member of the ICB Council, Larwyer: Paris, London and Alger Bar Association;</w:t>
            </w:r>
          </w:p>
          <w:p w14:paraId="2DCD98DB" w14:textId="77777777" w:rsidR="00207DB2" w:rsidRPr="00FD298D" w:rsidRDefault="00207DB2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5C718CF7" w14:textId="7B518E9A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Nediscriminarea și implicațiile utilizării aplicațiilor IA</w:t>
            </w:r>
          </w:p>
          <w:p w14:paraId="4C405343" w14:textId="77777777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</w:t>
            </w:r>
            <w:r w:rsidRPr="00FD298D">
              <w:rPr>
                <w:b/>
                <w:bCs/>
                <w:color w:val="auto"/>
                <w:szCs w:val="28"/>
              </w:rPr>
              <w:t xml:space="preserve"> </w:t>
            </w:r>
            <w:r w:rsidRPr="00FD298D">
              <w:rPr>
                <w:color w:val="auto"/>
                <w:szCs w:val="28"/>
              </w:rPr>
              <w:t>Conf. univ. dr.</w:t>
            </w:r>
            <w:r w:rsidRPr="00FD298D">
              <w:rPr>
                <w:b/>
                <w:bCs/>
                <w:color w:val="auto"/>
                <w:szCs w:val="28"/>
              </w:rPr>
              <w:t xml:space="preserve"> Gabriel MANU,</w:t>
            </w:r>
            <w:r w:rsidRPr="00FD298D">
              <w:rPr>
                <w:color w:val="auto"/>
                <w:szCs w:val="28"/>
              </w:rPr>
              <w:t xml:space="preserve"> Rector UEB;</w:t>
            </w:r>
          </w:p>
          <w:p w14:paraId="664FB90A" w14:textId="77777777" w:rsidR="00207DB2" w:rsidRPr="00FD298D" w:rsidRDefault="00207DB2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034116E8" w14:textId="77777777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Inteligența artificială și libera circulație</w:t>
            </w:r>
          </w:p>
          <w:p w14:paraId="153FB69B" w14:textId="77777777" w:rsidR="00CF292F" w:rsidRPr="00FD298D" w:rsidRDefault="00CF292F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</w:t>
            </w:r>
            <w:r w:rsidR="00D3505D" w:rsidRPr="00FD298D">
              <w:rPr>
                <w:color w:val="auto"/>
                <w:szCs w:val="28"/>
              </w:rPr>
              <w:t>Excmo. Sr.</w:t>
            </w:r>
            <w:r w:rsidR="00D3505D" w:rsidRPr="00FD298D">
              <w:rPr>
                <w:b/>
                <w:bCs/>
                <w:color w:val="auto"/>
                <w:szCs w:val="28"/>
              </w:rPr>
              <w:t xml:space="preserve"> Jesús SÁNCHEZ GARCÍA, </w:t>
            </w:r>
            <w:r w:rsidR="00D3505D" w:rsidRPr="00FD298D">
              <w:rPr>
                <w:color w:val="auto"/>
                <w:szCs w:val="28"/>
              </w:rPr>
              <w:t>Dean of Barcelona Bar Association;</w:t>
            </w:r>
          </w:p>
          <w:p w14:paraId="4B6D1EF3" w14:textId="77777777" w:rsidR="00207DB2" w:rsidRPr="00FD298D" w:rsidRDefault="00207DB2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0F657AAE" w14:textId="77777777" w:rsidR="00D3505D" w:rsidRPr="00FD298D" w:rsidRDefault="005B5977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Inteligența Artificială și dreptul la un proces echitabil</w:t>
            </w:r>
          </w:p>
          <w:p w14:paraId="78FAEEE0" w14:textId="4E0381D2" w:rsidR="00207DB2" w:rsidRPr="00FD298D" w:rsidRDefault="005B5977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</w:t>
            </w:r>
            <w:r w:rsidR="005307F7" w:rsidRPr="00FD298D">
              <w:rPr>
                <w:color w:val="auto"/>
                <w:szCs w:val="28"/>
              </w:rPr>
              <w:t xml:space="preserve">Prof. univ. dr. </w:t>
            </w:r>
            <w:r w:rsidR="005307F7" w:rsidRPr="00FD298D">
              <w:rPr>
                <w:b/>
                <w:bCs/>
                <w:color w:val="auto"/>
                <w:szCs w:val="28"/>
              </w:rPr>
              <w:t>Dragoș CHILEA,</w:t>
            </w:r>
            <w:r w:rsidR="005307F7" w:rsidRPr="00FD298D">
              <w:rPr>
                <w:color w:val="auto"/>
                <w:szCs w:val="28"/>
              </w:rPr>
              <w:t xml:space="preserve"> President of the International Criminal Bar;</w:t>
            </w:r>
          </w:p>
          <w:p w14:paraId="6B9A02F5" w14:textId="77777777" w:rsidR="008A77B5" w:rsidRPr="00FD298D" w:rsidRDefault="008A77B5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751E4AD8" w14:textId="77983F89" w:rsidR="00C82F9E" w:rsidRPr="00FD298D" w:rsidRDefault="00C82F9E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Inteligența artificială, justiția digital</w:t>
            </w:r>
            <w:r w:rsidR="00054769" w:rsidRPr="00FD298D">
              <w:rPr>
                <w:i/>
                <w:iCs/>
                <w:color w:val="auto"/>
                <w:szCs w:val="28"/>
              </w:rPr>
              <w:t>ă</w:t>
            </w:r>
            <w:r w:rsidRPr="00FD298D">
              <w:rPr>
                <w:i/>
                <w:iCs/>
                <w:color w:val="auto"/>
                <w:szCs w:val="28"/>
              </w:rPr>
              <w:t xml:space="preserve"> și drepturile omului</w:t>
            </w:r>
          </w:p>
          <w:p w14:paraId="3063AD9E" w14:textId="3BF880EA" w:rsidR="00C82F9E" w:rsidRPr="00FD298D" w:rsidRDefault="00C82F9E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Prof. dr. </w:t>
            </w:r>
            <w:r w:rsidRPr="00FD298D">
              <w:rPr>
                <w:b/>
                <w:bCs/>
                <w:color w:val="auto"/>
                <w:szCs w:val="28"/>
              </w:rPr>
              <w:t>Claudio LAMELA,</w:t>
            </w:r>
            <w:r w:rsidRPr="00FD298D">
              <w:rPr>
                <w:color w:val="auto"/>
                <w:szCs w:val="28"/>
              </w:rPr>
              <w:t xml:space="preserve"> Universitatea San Salvador, Argentina</w:t>
            </w:r>
            <w:r w:rsidR="00054769" w:rsidRPr="00FD298D">
              <w:rPr>
                <w:color w:val="auto"/>
                <w:szCs w:val="28"/>
              </w:rPr>
              <w:t>;</w:t>
            </w:r>
          </w:p>
          <w:p w14:paraId="2507B758" w14:textId="77777777" w:rsidR="00054769" w:rsidRPr="00FD298D" w:rsidRDefault="00054769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1980ABAA" w14:textId="40AA8C9D" w:rsidR="00054769" w:rsidRPr="00FD298D" w:rsidRDefault="00054769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lastRenderedPageBreak/>
              <w:t>– Impactul IA asupra dreptului la un mediu sănătos și echilibrat ecologic</w:t>
            </w:r>
          </w:p>
          <w:p w14:paraId="7E796B1B" w14:textId="7C0B9E02" w:rsidR="00054769" w:rsidRPr="00FD298D" w:rsidRDefault="00054769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drd. </w:t>
            </w:r>
            <w:r w:rsidRPr="00FD298D">
              <w:rPr>
                <w:b/>
                <w:bCs/>
                <w:color w:val="auto"/>
                <w:szCs w:val="28"/>
              </w:rPr>
              <w:t>Mircea M. DUȚU-BUZURA,</w:t>
            </w:r>
            <w:r w:rsidRPr="00FD298D">
              <w:rPr>
                <w:color w:val="auto"/>
                <w:szCs w:val="28"/>
              </w:rPr>
              <w:t xml:space="preserve"> Facultatea de Drept, Universitatea Ecologică.</w:t>
            </w:r>
          </w:p>
          <w:p w14:paraId="478E61FD" w14:textId="31A7C3C2" w:rsidR="00A9344B" w:rsidRPr="00FD298D" w:rsidRDefault="00A9344B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886643" w:rsidRPr="00FD298D" w14:paraId="6942EA51" w14:textId="77777777" w:rsidTr="006E7906">
        <w:tc>
          <w:tcPr>
            <w:tcW w:w="1418" w:type="dxa"/>
          </w:tcPr>
          <w:p w14:paraId="3271E639" w14:textId="580A656F" w:rsidR="00886643" w:rsidRPr="00FD298D" w:rsidRDefault="00A9344B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lastRenderedPageBreak/>
              <w:t>13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  <w:r w:rsidRPr="00FD298D">
              <w:rPr>
                <w:b/>
                <w:bCs/>
                <w:color w:val="auto"/>
                <w:szCs w:val="28"/>
              </w:rPr>
              <w:t>–14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</w:p>
        </w:tc>
        <w:tc>
          <w:tcPr>
            <w:tcW w:w="8211" w:type="dxa"/>
          </w:tcPr>
          <w:p w14:paraId="68483466" w14:textId="77777777" w:rsidR="00886643" w:rsidRPr="00FD298D" w:rsidRDefault="00A9344B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i/>
                <w:iCs/>
                <w:color w:val="auto"/>
                <w:szCs w:val="28"/>
              </w:rPr>
            </w:pPr>
            <w:r w:rsidRPr="00FD298D">
              <w:rPr>
                <w:b/>
                <w:bCs/>
                <w:i/>
                <w:iCs/>
                <w:color w:val="auto"/>
                <w:szCs w:val="28"/>
              </w:rPr>
              <w:t>Lunch Break</w:t>
            </w:r>
          </w:p>
          <w:p w14:paraId="5699E715" w14:textId="1C5E5D7B" w:rsidR="00A9344B" w:rsidRPr="00FD298D" w:rsidRDefault="00A9344B" w:rsidP="00CF292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i/>
                <w:iCs/>
                <w:color w:val="auto"/>
                <w:szCs w:val="28"/>
              </w:rPr>
            </w:pPr>
          </w:p>
        </w:tc>
      </w:tr>
      <w:tr w:rsidR="00886643" w:rsidRPr="00FD298D" w14:paraId="05F8EF8B" w14:textId="77777777" w:rsidTr="006E7906">
        <w:tc>
          <w:tcPr>
            <w:tcW w:w="1418" w:type="dxa"/>
          </w:tcPr>
          <w:p w14:paraId="47240F86" w14:textId="113FE230" w:rsidR="00886643" w:rsidRPr="00FD298D" w:rsidRDefault="00E2078F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14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  <w:r w:rsidRPr="00FD298D">
              <w:rPr>
                <w:b/>
                <w:bCs/>
                <w:color w:val="auto"/>
                <w:szCs w:val="28"/>
              </w:rPr>
              <w:t>–16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</w:p>
        </w:tc>
        <w:tc>
          <w:tcPr>
            <w:tcW w:w="8211" w:type="dxa"/>
          </w:tcPr>
          <w:p w14:paraId="186836E3" w14:textId="77777777" w:rsidR="00E2078F" w:rsidRPr="00FD298D" w:rsidRDefault="00E2078F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Sesiunea II:</w:t>
            </w:r>
            <w:r w:rsidRPr="00FD298D">
              <w:rPr>
                <w:color w:val="auto"/>
                <w:szCs w:val="28"/>
              </w:rPr>
              <w:t xml:space="preserve"> </w:t>
            </w:r>
            <w:r w:rsidRPr="00FD298D">
              <w:rPr>
                <w:b/>
                <w:bCs/>
                <w:color w:val="auto"/>
                <w:szCs w:val="28"/>
              </w:rPr>
              <w:t xml:space="preserve">Drepturile omului și IA în contextul marcării Zilei </w:t>
            </w:r>
          </w:p>
          <w:p w14:paraId="60CA925A" w14:textId="0957BB17" w:rsidR="00E2078F" w:rsidRPr="00FD298D" w:rsidRDefault="00E2078F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 xml:space="preserve">                      internaționale a drepturilor omului (10 decembrie)</w:t>
            </w:r>
          </w:p>
          <w:p w14:paraId="4D746950" w14:textId="2754BC1B" w:rsidR="00886643" w:rsidRPr="00FD298D" w:rsidRDefault="00886643" w:rsidP="00E2078F">
            <w:pPr>
              <w:tabs>
                <w:tab w:val="left" w:pos="720"/>
              </w:tabs>
              <w:spacing w:after="8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E2078F" w:rsidRPr="00FD298D" w14:paraId="57AC26B3" w14:textId="77777777" w:rsidTr="006E7906">
        <w:tc>
          <w:tcPr>
            <w:tcW w:w="1418" w:type="dxa"/>
          </w:tcPr>
          <w:p w14:paraId="6DA400AA" w14:textId="77777777" w:rsidR="00E2078F" w:rsidRPr="00FD298D" w:rsidRDefault="00E2078F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211" w:type="dxa"/>
          </w:tcPr>
          <w:p w14:paraId="59A2E311" w14:textId="77777777" w:rsidR="00E2078F" w:rsidRPr="00FD298D" w:rsidRDefault="00E2078F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IA și protecția drepturilor generațiilor viitoare</w:t>
            </w:r>
          </w:p>
          <w:p w14:paraId="48EA572D" w14:textId="4A05F5C7" w:rsidR="00E2078F" w:rsidRPr="00FD298D" w:rsidRDefault="00E2078F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</w:t>
            </w:r>
            <w:r w:rsidR="006C4761" w:rsidRPr="00FD298D">
              <w:rPr>
                <w:color w:val="auto"/>
                <w:szCs w:val="28"/>
              </w:rPr>
              <w:t>Conf. dr.</w:t>
            </w:r>
            <w:r w:rsidR="006C4761" w:rsidRPr="00FD298D">
              <w:rPr>
                <w:b/>
                <w:bCs/>
                <w:color w:val="auto"/>
                <w:szCs w:val="28"/>
              </w:rPr>
              <w:t xml:space="preserve"> Mădălina BOTINĂ, </w:t>
            </w:r>
            <w:r w:rsidR="00F74199" w:rsidRPr="00FD298D">
              <w:rPr>
                <w:color w:val="auto"/>
                <w:szCs w:val="28"/>
              </w:rPr>
              <w:t>Prodecan, Facultatea de Drept, Universitatea „Ovidius” din Constanța;</w:t>
            </w:r>
          </w:p>
          <w:p w14:paraId="3AF086D9" w14:textId="77777777" w:rsidR="00207DB2" w:rsidRPr="00FD298D" w:rsidRDefault="00207DB2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</w:p>
          <w:p w14:paraId="67F3E138" w14:textId="77777777" w:rsidR="006C4761" w:rsidRPr="00FD298D" w:rsidRDefault="006C4761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i/>
                <w:iCs/>
                <w:color w:val="auto"/>
                <w:szCs w:val="28"/>
              </w:rPr>
              <w:t>– Educația pentru drepturile omului și libertățile fundamentale. Oportunități și provocări ale IA</w:t>
            </w:r>
          </w:p>
          <w:p w14:paraId="13842994" w14:textId="77777777" w:rsidR="006C4761" w:rsidRPr="00FD298D" w:rsidRDefault="006C4761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D298D">
              <w:rPr>
                <w:color w:val="auto"/>
                <w:szCs w:val="28"/>
              </w:rPr>
              <w:t xml:space="preserve">      • dr. </w:t>
            </w:r>
            <w:r w:rsidRPr="00FD298D">
              <w:rPr>
                <w:b/>
                <w:bCs/>
                <w:color w:val="auto"/>
                <w:szCs w:val="28"/>
              </w:rPr>
              <w:t>Corina COSTACHE,</w:t>
            </w:r>
            <w:r w:rsidRPr="00FD298D">
              <w:rPr>
                <w:color w:val="auto"/>
                <w:szCs w:val="28"/>
              </w:rPr>
              <w:t xml:space="preserve"> Universitatea „Titu Maiorescu”, București.</w:t>
            </w:r>
          </w:p>
          <w:p w14:paraId="47BA7876" w14:textId="3C3FB9D9" w:rsidR="006C4761" w:rsidRPr="00FD298D" w:rsidRDefault="006C4761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E2078F" w:rsidRPr="00FD298D" w14:paraId="43288989" w14:textId="77777777" w:rsidTr="006E7906">
        <w:tc>
          <w:tcPr>
            <w:tcW w:w="1418" w:type="dxa"/>
          </w:tcPr>
          <w:p w14:paraId="7F1F575B" w14:textId="4A8CE1F7" w:rsidR="00E2078F" w:rsidRPr="00FD298D" w:rsidRDefault="006C4761" w:rsidP="00886643">
            <w:pPr>
              <w:tabs>
                <w:tab w:val="left" w:pos="720"/>
              </w:tabs>
              <w:spacing w:after="6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16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00</w:t>
            </w:r>
            <w:r w:rsidRPr="00FD298D">
              <w:rPr>
                <w:b/>
                <w:bCs/>
                <w:color w:val="auto"/>
                <w:szCs w:val="28"/>
              </w:rPr>
              <w:t>–16</w:t>
            </w:r>
            <w:r w:rsidRPr="00FD298D">
              <w:rPr>
                <w:b/>
                <w:bCs/>
                <w:color w:val="auto"/>
                <w:szCs w:val="28"/>
                <w:vertAlign w:val="superscript"/>
              </w:rPr>
              <w:t>30</w:t>
            </w:r>
          </w:p>
        </w:tc>
        <w:tc>
          <w:tcPr>
            <w:tcW w:w="8211" w:type="dxa"/>
          </w:tcPr>
          <w:p w14:paraId="706739FD" w14:textId="38720002" w:rsidR="00207DB2" w:rsidRPr="00FD298D" w:rsidRDefault="006C4761" w:rsidP="00E2078F">
            <w:pPr>
              <w:tabs>
                <w:tab w:val="left" w:pos="72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Cs w:val="28"/>
              </w:rPr>
            </w:pPr>
            <w:r w:rsidRPr="00FD298D">
              <w:rPr>
                <w:b/>
                <w:bCs/>
                <w:color w:val="auto"/>
                <w:szCs w:val="28"/>
              </w:rPr>
              <w:t>Închiderea lucrărilor conferinței.  Concluzii</w:t>
            </w:r>
          </w:p>
        </w:tc>
      </w:tr>
    </w:tbl>
    <w:p w14:paraId="1D4EE7A0" w14:textId="77777777" w:rsidR="00F74199" w:rsidRPr="00FD298D" w:rsidRDefault="00F74199" w:rsidP="00F74199">
      <w:pPr>
        <w:tabs>
          <w:tab w:val="left" w:pos="720"/>
        </w:tabs>
        <w:spacing w:after="60" w:line="240" w:lineRule="auto"/>
        <w:ind w:left="0" w:right="0" w:firstLine="0"/>
        <w:jc w:val="center"/>
        <w:rPr>
          <w:color w:val="auto"/>
          <w:szCs w:val="24"/>
        </w:rPr>
      </w:pPr>
    </w:p>
    <w:p w14:paraId="082CC065" w14:textId="77777777" w:rsidR="00F74199" w:rsidRDefault="00F74199" w:rsidP="00F74199">
      <w:pPr>
        <w:tabs>
          <w:tab w:val="left" w:pos="720"/>
        </w:tabs>
        <w:spacing w:after="60" w:line="240" w:lineRule="auto"/>
        <w:ind w:left="0" w:right="0" w:firstLine="0"/>
        <w:jc w:val="center"/>
        <w:rPr>
          <w:color w:val="auto"/>
          <w:szCs w:val="24"/>
        </w:rPr>
      </w:pPr>
    </w:p>
    <w:p w14:paraId="002672E5" w14:textId="77777777" w:rsidR="00FD298D" w:rsidRPr="00FD298D" w:rsidRDefault="00FD298D" w:rsidP="00F74199">
      <w:pPr>
        <w:tabs>
          <w:tab w:val="left" w:pos="720"/>
        </w:tabs>
        <w:spacing w:after="60" w:line="240" w:lineRule="auto"/>
        <w:ind w:left="0" w:right="0" w:firstLine="0"/>
        <w:jc w:val="center"/>
        <w:rPr>
          <w:color w:val="auto"/>
          <w:szCs w:val="24"/>
        </w:rPr>
      </w:pPr>
    </w:p>
    <w:p w14:paraId="1DAEAE47" w14:textId="37DD8B14" w:rsidR="00F74199" w:rsidRPr="00FD298D" w:rsidRDefault="00F74199" w:rsidP="00FD298D">
      <w:pPr>
        <w:tabs>
          <w:tab w:val="left" w:pos="720"/>
        </w:tabs>
        <w:spacing w:after="120" w:line="240" w:lineRule="auto"/>
        <w:ind w:left="0" w:right="0" w:firstLine="0"/>
        <w:rPr>
          <w:b/>
          <w:bCs/>
          <w:color w:val="auto"/>
          <w:sz w:val="26"/>
          <w:szCs w:val="26"/>
        </w:rPr>
      </w:pPr>
      <w:r w:rsidRPr="00FD298D">
        <w:rPr>
          <w:color w:val="auto"/>
          <w:szCs w:val="24"/>
        </w:rPr>
        <w:tab/>
      </w:r>
      <w:r w:rsidRPr="00FD298D">
        <w:rPr>
          <w:b/>
          <w:bCs/>
          <w:color w:val="auto"/>
          <w:sz w:val="26"/>
          <w:szCs w:val="26"/>
        </w:rPr>
        <w:t>Comitetul științific:</w:t>
      </w:r>
    </w:p>
    <w:p w14:paraId="6B0CFBD1" w14:textId="73FE9784" w:rsidR="00F74199" w:rsidRPr="00FD298D" w:rsidRDefault="001C1203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b/>
          <w:bCs/>
          <w:color w:val="auto"/>
          <w:sz w:val="26"/>
          <w:szCs w:val="26"/>
        </w:rPr>
        <w:tab/>
      </w:r>
      <w:r w:rsidR="00F74199" w:rsidRPr="00FD298D">
        <w:rPr>
          <w:color w:val="auto"/>
          <w:sz w:val="26"/>
          <w:szCs w:val="26"/>
        </w:rPr>
        <w:t>– Prof. univ. dr. Mircea Duțu, Președintele UEB, Director emerit al ICJ;</w:t>
      </w:r>
    </w:p>
    <w:p w14:paraId="20299A25" w14:textId="4F12FA61" w:rsidR="00F74199" w:rsidRPr="00FD298D" w:rsidRDefault="00F74199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 xml:space="preserve">– </w:t>
      </w:r>
      <w:r w:rsidR="001C1203" w:rsidRPr="00FD298D">
        <w:rPr>
          <w:color w:val="auto"/>
          <w:sz w:val="26"/>
          <w:szCs w:val="26"/>
        </w:rPr>
        <w:t>Prof. univ. dr. Dragoș Chilea, Președintele BPI;</w:t>
      </w:r>
    </w:p>
    <w:p w14:paraId="25CAD3CE" w14:textId="17024382" w:rsidR="001C1203" w:rsidRPr="00FD298D" w:rsidRDefault="001C1203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>– Prof.univ. dr. Laura Guercio, Università N. Cusano, Roma, Italia;</w:t>
      </w:r>
    </w:p>
    <w:p w14:paraId="5E4778F5" w14:textId="77777777" w:rsidR="00FD298D" w:rsidRDefault="001C1203" w:rsidP="00FD298D">
      <w:pPr>
        <w:tabs>
          <w:tab w:val="left" w:pos="720"/>
        </w:tabs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 xml:space="preserve">– </w:t>
      </w:r>
      <w:r w:rsidR="00FD298D" w:rsidRPr="00FD298D">
        <w:rPr>
          <w:color w:val="auto"/>
          <w:sz w:val="26"/>
          <w:szCs w:val="26"/>
        </w:rPr>
        <w:t xml:space="preserve">Prof. dr. Roger K. Koudé, Institut des droits de l’Homme, Université Catholique de </w:t>
      </w:r>
    </w:p>
    <w:p w14:paraId="78234274" w14:textId="224BD317" w:rsidR="001C1203" w:rsidRPr="00FD298D" w:rsidRDefault="00FD298D" w:rsidP="00FD298D">
      <w:pPr>
        <w:tabs>
          <w:tab w:val="left" w:pos="720"/>
        </w:tabs>
        <w:spacing w:after="0" w:line="240" w:lineRule="auto"/>
        <w:ind w:left="0" w:righ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  <w:r w:rsidRPr="00FD298D">
        <w:rPr>
          <w:color w:val="auto"/>
          <w:sz w:val="26"/>
          <w:szCs w:val="26"/>
        </w:rPr>
        <w:t>Lyon.</w:t>
      </w:r>
    </w:p>
    <w:p w14:paraId="6B75A710" w14:textId="77777777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</w:p>
    <w:p w14:paraId="0B583084" w14:textId="4003221D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</w:r>
      <w:r w:rsidRPr="00FD298D">
        <w:rPr>
          <w:b/>
          <w:bCs/>
          <w:color w:val="auto"/>
          <w:sz w:val="26"/>
          <w:szCs w:val="26"/>
        </w:rPr>
        <w:t>Comitetul de organizare:</w:t>
      </w:r>
    </w:p>
    <w:p w14:paraId="6F78637B" w14:textId="0F0D0F83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>– Conf. univ. dr. Gabriel Manu, Rector UEB;</w:t>
      </w:r>
    </w:p>
    <w:p w14:paraId="64E9B647" w14:textId="22413607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>– Conf. univ. dr. Andrei Duțu-Buzura, Facultatea de Drept, UEB;</w:t>
      </w:r>
    </w:p>
    <w:p w14:paraId="4B5AD3D0" w14:textId="056AC98E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>– Lector univ. dr. Angelica Cobzaru, Facultatea de Drept, UEB;</w:t>
      </w:r>
    </w:p>
    <w:p w14:paraId="60BC93AA" w14:textId="6D0CEE82" w:rsidR="00FD298D" w:rsidRPr="00FD298D" w:rsidRDefault="00FD298D" w:rsidP="00FD298D">
      <w:pPr>
        <w:tabs>
          <w:tab w:val="left" w:pos="720"/>
        </w:tabs>
        <w:spacing w:after="120" w:line="240" w:lineRule="auto"/>
        <w:ind w:left="0" w:right="0" w:firstLine="0"/>
        <w:rPr>
          <w:color w:val="auto"/>
          <w:sz w:val="26"/>
          <w:szCs w:val="26"/>
        </w:rPr>
      </w:pPr>
      <w:r w:rsidRPr="00FD298D">
        <w:rPr>
          <w:color w:val="auto"/>
          <w:sz w:val="26"/>
          <w:szCs w:val="26"/>
        </w:rPr>
        <w:tab/>
        <w:t>– drd. Mircea M. Duțu-Buzura, Facultatea de Drept; UEB.</w:t>
      </w:r>
    </w:p>
    <w:sectPr w:rsidR="00FD298D" w:rsidRPr="00FD298D" w:rsidSect="00886643">
      <w:footerReference w:type="default" r:id="rId9"/>
      <w:pgSz w:w="11907" w:h="16840" w:code="9"/>
      <w:pgMar w:top="1021" w:right="1134" w:bottom="102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A8EF" w14:textId="77777777" w:rsidR="00302B01" w:rsidRPr="00E5260C" w:rsidRDefault="00302B01">
      <w:pPr>
        <w:spacing w:after="0" w:line="240" w:lineRule="auto"/>
      </w:pPr>
      <w:r w:rsidRPr="00E5260C">
        <w:separator/>
      </w:r>
    </w:p>
  </w:endnote>
  <w:endnote w:type="continuationSeparator" w:id="0">
    <w:p w14:paraId="4BC82302" w14:textId="77777777" w:rsidR="00302B01" w:rsidRPr="00E5260C" w:rsidRDefault="00302B01">
      <w:pPr>
        <w:spacing w:after="0" w:line="240" w:lineRule="auto"/>
      </w:pPr>
      <w:r w:rsidRPr="00E526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108948015"/>
      <w:docPartObj>
        <w:docPartGallery w:val="Page Numbers (Bottom of Page)"/>
        <w:docPartUnique/>
      </w:docPartObj>
    </w:sdtPr>
    <w:sdtContent>
      <w:p w14:paraId="67FE80AA" w14:textId="77777777" w:rsidR="00207DB2" w:rsidRPr="00E5260C" w:rsidRDefault="00207DB2" w:rsidP="00207DB2">
        <w:pPr>
          <w:pStyle w:val="Footer"/>
          <w:jc w:val="center"/>
          <w:rPr>
            <w:sz w:val="18"/>
            <w:szCs w:val="18"/>
          </w:rPr>
        </w:pPr>
      </w:p>
      <w:p w14:paraId="0276F922" w14:textId="1702F85B" w:rsidR="00207DB2" w:rsidRPr="00E5260C" w:rsidRDefault="00207DB2" w:rsidP="00207DB2">
        <w:pPr>
          <w:pStyle w:val="Footer"/>
          <w:jc w:val="center"/>
          <w:rPr>
            <w:sz w:val="18"/>
            <w:szCs w:val="18"/>
          </w:rPr>
        </w:pPr>
        <w:r w:rsidRPr="00E5260C">
          <w:rPr>
            <w:sz w:val="18"/>
            <w:szCs w:val="18"/>
          </w:rPr>
          <w:fldChar w:fldCharType="begin"/>
        </w:r>
        <w:r w:rsidRPr="00E5260C">
          <w:rPr>
            <w:sz w:val="18"/>
            <w:szCs w:val="18"/>
          </w:rPr>
          <w:instrText>PAGE   \* MERGEFORMAT</w:instrText>
        </w:r>
        <w:r w:rsidRPr="00E5260C">
          <w:rPr>
            <w:sz w:val="18"/>
            <w:szCs w:val="18"/>
          </w:rPr>
          <w:fldChar w:fldCharType="separate"/>
        </w:r>
        <w:r w:rsidRPr="00E5260C">
          <w:rPr>
            <w:sz w:val="18"/>
            <w:szCs w:val="18"/>
          </w:rPr>
          <w:t>2</w:t>
        </w:r>
        <w:r w:rsidRPr="00E5260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9377" w14:textId="77777777" w:rsidR="00302B01" w:rsidRPr="00E5260C" w:rsidRDefault="00302B01">
      <w:pPr>
        <w:spacing w:after="0" w:line="240" w:lineRule="auto"/>
      </w:pPr>
      <w:r w:rsidRPr="00E5260C">
        <w:separator/>
      </w:r>
    </w:p>
  </w:footnote>
  <w:footnote w:type="continuationSeparator" w:id="0">
    <w:p w14:paraId="7694D650" w14:textId="77777777" w:rsidR="00302B01" w:rsidRPr="00E5260C" w:rsidRDefault="00302B01">
      <w:pPr>
        <w:spacing w:after="0" w:line="240" w:lineRule="auto"/>
      </w:pPr>
      <w:r w:rsidRPr="00E5260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F5"/>
    <w:rsid w:val="0001191D"/>
    <w:rsid w:val="000134E0"/>
    <w:rsid w:val="00015049"/>
    <w:rsid w:val="00033B25"/>
    <w:rsid w:val="00054769"/>
    <w:rsid w:val="0006484E"/>
    <w:rsid w:val="000B2854"/>
    <w:rsid w:val="000E6E72"/>
    <w:rsid w:val="000F5146"/>
    <w:rsid w:val="0010006E"/>
    <w:rsid w:val="00112DC2"/>
    <w:rsid w:val="0012175D"/>
    <w:rsid w:val="001256A1"/>
    <w:rsid w:val="00134C70"/>
    <w:rsid w:val="00180AF3"/>
    <w:rsid w:val="001844B0"/>
    <w:rsid w:val="001B2125"/>
    <w:rsid w:val="001C0239"/>
    <w:rsid w:val="001C1203"/>
    <w:rsid w:val="001F3436"/>
    <w:rsid w:val="00207DB2"/>
    <w:rsid w:val="00221330"/>
    <w:rsid w:val="00244AD2"/>
    <w:rsid w:val="00285385"/>
    <w:rsid w:val="002B6339"/>
    <w:rsid w:val="002E183D"/>
    <w:rsid w:val="002E5618"/>
    <w:rsid w:val="00302B01"/>
    <w:rsid w:val="00324A53"/>
    <w:rsid w:val="00333020"/>
    <w:rsid w:val="00355FD1"/>
    <w:rsid w:val="003774B2"/>
    <w:rsid w:val="00395906"/>
    <w:rsid w:val="003F59E0"/>
    <w:rsid w:val="00447DE3"/>
    <w:rsid w:val="004837E4"/>
    <w:rsid w:val="004E68C7"/>
    <w:rsid w:val="0051248C"/>
    <w:rsid w:val="00514470"/>
    <w:rsid w:val="005307F7"/>
    <w:rsid w:val="005423D3"/>
    <w:rsid w:val="00563329"/>
    <w:rsid w:val="00570405"/>
    <w:rsid w:val="005B5977"/>
    <w:rsid w:val="005D2901"/>
    <w:rsid w:val="005E6AD1"/>
    <w:rsid w:val="006271F5"/>
    <w:rsid w:val="006430ED"/>
    <w:rsid w:val="00674E17"/>
    <w:rsid w:val="006C4761"/>
    <w:rsid w:val="006E7906"/>
    <w:rsid w:val="007040CA"/>
    <w:rsid w:val="00710640"/>
    <w:rsid w:val="00725395"/>
    <w:rsid w:val="00733F8A"/>
    <w:rsid w:val="0077591C"/>
    <w:rsid w:val="007903EC"/>
    <w:rsid w:val="007D65B1"/>
    <w:rsid w:val="007D6925"/>
    <w:rsid w:val="00843860"/>
    <w:rsid w:val="00847B1F"/>
    <w:rsid w:val="00886643"/>
    <w:rsid w:val="008A77B5"/>
    <w:rsid w:val="008B4118"/>
    <w:rsid w:val="008C1E3C"/>
    <w:rsid w:val="008C5A34"/>
    <w:rsid w:val="008D2A24"/>
    <w:rsid w:val="008E6B47"/>
    <w:rsid w:val="009240E5"/>
    <w:rsid w:val="0092751F"/>
    <w:rsid w:val="0095751D"/>
    <w:rsid w:val="009A502E"/>
    <w:rsid w:val="009E02BD"/>
    <w:rsid w:val="009E7B48"/>
    <w:rsid w:val="009F799C"/>
    <w:rsid w:val="00A034C1"/>
    <w:rsid w:val="00A379ED"/>
    <w:rsid w:val="00A447A6"/>
    <w:rsid w:val="00A53DEA"/>
    <w:rsid w:val="00A7346B"/>
    <w:rsid w:val="00A9344B"/>
    <w:rsid w:val="00B4667C"/>
    <w:rsid w:val="00B67429"/>
    <w:rsid w:val="00B800A4"/>
    <w:rsid w:val="00B927C3"/>
    <w:rsid w:val="00BA6352"/>
    <w:rsid w:val="00C07A24"/>
    <w:rsid w:val="00C671DD"/>
    <w:rsid w:val="00C82F9E"/>
    <w:rsid w:val="00C86052"/>
    <w:rsid w:val="00CC74D0"/>
    <w:rsid w:val="00CF0B2B"/>
    <w:rsid w:val="00CF292F"/>
    <w:rsid w:val="00D06B32"/>
    <w:rsid w:val="00D071FF"/>
    <w:rsid w:val="00D2521D"/>
    <w:rsid w:val="00D3505D"/>
    <w:rsid w:val="00D37634"/>
    <w:rsid w:val="00D37F05"/>
    <w:rsid w:val="00D44BC4"/>
    <w:rsid w:val="00D54627"/>
    <w:rsid w:val="00D8793E"/>
    <w:rsid w:val="00DA7F60"/>
    <w:rsid w:val="00DC2FF6"/>
    <w:rsid w:val="00DE00A6"/>
    <w:rsid w:val="00E2078F"/>
    <w:rsid w:val="00E42119"/>
    <w:rsid w:val="00E5260C"/>
    <w:rsid w:val="00EB26EB"/>
    <w:rsid w:val="00EC10BD"/>
    <w:rsid w:val="00F03DF0"/>
    <w:rsid w:val="00F06135"/>
    <w:rsid w:val="00F11DE6"/>
    <w:rsid w:val="00F61D08"/>
    <w:rsid w:val="00F74199"/>
    <w:rsid w:val="00F829FB"/>
    <w:rsid w:val="00FA3ADF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8B47"/>
  <w15:chartTrackingRefBased/>
  <w15:docId w15:val="{FB544575-FB4C-4E8F-A4BB-24787798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F5"/>
    <w:pPr>
      <w:spacing w:after="5" w:line="265" w:lineRule="auto"/>
      <w:ind w:left="10" w:right="279" w:hanging="10"/>
      <w:jc w:val="both"/>
    </w:pPr>
    <w:rPr>
      <w:rFonts w:ascii="Times New Roman" w:eastAsia="Times New Roman" w:hAnsi="Times New Roman" w:cs="Times New Roman"/>
      <w:color w:val="000000"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71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F5"/>
    <w:rPr>
      <w:rFonts w:ascii="Times New Roman" w:eastAsia="Times New Roman" w:hAnsi="Times New Roman" w:cs="Times New Roman"/>
      <w:color w:val="000000"/>
      <w:sz w:val="28"/>
      <w:lang w:val="ro-RO" w:eastAsia="ro-RO"/>
    </w:rPr>
  </w:style>
  <w:style w:type="table" w:styleId="TableGrid">
    <w:name w:val="Table Grid"/>
    <w:basedOn w:val="TableNormal"/>
    <w:uiPriority w:val="39"/>
    <w:rsid w:val="006271F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015049"/>
    <w:pPr>
      <w:spacing w:after="160" w:line="259" w:lineRule="auto"/>
      <w:ind w:left="0" w:right="0" w:firstLine="0"/>
      <w:jc w:val="left"/>
    </w:pPr>
    <w:rPr>
      <w:rFonts w:eastAsia="Calibr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29"/>
    <w:rPr>
      <w:rFonts w:ascii="Times New Roman" w:eastAsia="Times New Roman" w:hAnsi="Times New Roman" w:cs="Times New Roman"/>
      <w:color w:val="000000"/>
      <w:sz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603D-E287-48DA-ADA7-889D89C9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 Popa</dc:creator>
  <cp:keywords/>
  <dc:description/>
  <cp:lastModifiedBy>Windows User</cp:lastModifiedBy>
  <cp:revision>2</cp:revision>
  <cp:lastPrinted>2024-03-29T06:39:00Z</cp:lastPrinted>
  <dcterms:created xsi:type="dcterms:W3CDTF">2024-11-20T08:03:00Z</dcterms:created>
  <dcterms:modified xsi:type="dcterms:W3CDTF">2024-11-20T08:03:00Z</dcterms:modified>
</cp:coreProperties>
</file>